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rPr>
          <w:rFonts w:ascii="Calibri" w:hAnsi="Calibri" w:cs="Calibri" w:asciiTheme="minorHAnsi" w:cstheme="minorHAnsi" w:hAnsiTheme="minorHAnsi"/>
          <w:szCs w:val="28"/>
          <w:lang w:eastAsia="it-IT"/>
        </w:rPr>
      </w:pPr>
      <w:bookmarkStart w:id="0" w:name="_Toc451019"/>
      <w:bookmarkStart w:id="1" w:name="_Toc450958"/>
      <w:bookmarkStart w:id="2" w:name="_Toc506979641"/>
      <w:r>
        <w:rPr>
          <w:rFonts w:cs="Calibri" w:ascii="Calibri" w:hAnsi="Calibri" w:asciiTheme="minorHAnsi" w:cstheme="minorHAnsi" w:hAnsiTheme="minorHAnsi"/>
          <w:szCs w:val="28"/>
          <w:lang w:eastAsia="it-IT"/>
        </w:rPr>
        <w:t>MODULO COMPETENZE E COMPORTAMENTI PROFESSIONALI E ORGANIZZATIVI CAT.B-C</w:t>
      </w:r>
      <w:bookmarkEnd w:id="0"/>
      <w:bookmarkEnd w:id="1"/>
      <w:bookmarkEnd w:id="2"/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(</w:t>
      </w:r>
      <w:r>
        <w:rPr>
          <w:rFonts w:cs="Calibri" w:ascii="Calibri" w:hAnsi="Calibri" w:asciiTheme="minorHAnsi" w:cstheme="minorHAnsi" w:hAnsiTheme="minorHAnsi"/>
          <w:i/>
          <w:color w:val="auto"/>
        </w:rPr>
        <w:t>Da illustrare al personale durante il colloquio informativo</w:t>
      </w:r>
      <w:r>
        <w:rPr>
          <w:rFonts w:cs="Calibri" w:ascii="Calibri" w:hAnsi="Calibri" w:asciiTheme="minorHAnsi" w:cstheme="minorHAnsi" w:hAnsiTheme="minorHAnsi"/>
          <w:color w:val="auto"/>
        </w:rPr>
        <w:t>)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lang w:eastAsia="it-IT"/>
        </w:rPr>
      </w:pPr>
      <w:r>
        <w:rPr>
          <w:rFonts w:cs="Calibri" w:cstheme="minorHAnsi" w:ascii="Calibri" w:hAnsi="Calibri"/>
          <w:b/>
          <w:bCs/>
          <w:color w:val="auto"/>
          <w:lang w:eastAsia="it-IT"/>
        </w:rPr>
      </w:r>
    </w:p>
    <w:tbl>
      <w:tblPr>
        <w:tblW w:w="10348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811"/>
        <w:gridCol w:w="2663"/>
        <w:gridCol w:w="4873"/>
      </w:tblGrid>
      <w:tr>
        <w:trPr>
          <w:trHeight w:val="285" w:hRule="atLeast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iCs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color w:val="auto"/>
                <w:lang w:eastAsia="it-IT"/>
              </w:rPr>
              <w:t>Aree comportamentali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iCs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color w:val="auto"/>
                <w:lang w:eastAsia="it-IT"/>
              </w:rPr>
              <w:t>Competenze e comportamenti professionali e organizzativi</w:t>
            </w:r>
          </w:p>
        </w:tc>
      </w:tr>
      <w:tr>
        <w:trPr>
          <w:trHeight w:val="555" w:hRule="atLeast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Capacità di proporre soluzioni innovative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Essere propositivo e capace di trasferire nel proprio lavoro nuove idee o esperienze apprese in contesti differenti</w:t>
            </w:r>
          </w:p>
        </w:tc>
      </w:tr>
      <w:tr>
        <w:trPr>
          <w:trHeight w:val="646" w:hRule="atLeast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Attenzione alle esigenze dell'utenza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FF0000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Cogliere i bisogni degli utenti (studenti/docenti/colleghi), e adoperarsi per soddisfarli, anche attraverso la loro segnalazione ai superiori</w:t>
            </w:r>
          </w:p>
        </w:tc>
      </w:tr>
      <w:tr>
        <w:trPr>
          <w:trHeight w:val="472" w:hRule="atLeast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Soluzione dei problemi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hanging="42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 xml:space="preserve">Capacità di focalizzare le cause di un problema e proporre soluzioni efficaci </w:t>
            </w:r>
          </w:p>
        </w:tc>
      </w:tr>
      <w:tr>
        <w:trPr>
          <w:trHeight w:val="540" w:hRule="atLeast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Coinvolgimento nei processi lavorativi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 xml:space="preserve">Partecipare attivamente e con continuità alle attività lavorative </w:t>
            </w:r>
          </w:p>
        </w:tc>
      </w:tr>
      <w:tr>
        <w:trPr>
          <w:trHeight w:val="300" w:hRule="atLeast"/>
        </w:trPr>
        <w:tc>
          <w:tcPr>
            <w:tcW w:w="2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Correttezza e precisione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Capacità di eseguire i compiti assegnati con accuratezza e precisione</w:t>
            </w:r>
          </w:p>
        </w:tc>
      </w:tr>
      <w:tr>
        <w:trPr>
          <w:trHeight w:val="480" w:hRule="atLeast"/>
        </w:trPr>
        <w:tc>
          <w:tcPr>
            <w:tcW w:w="2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 xml:space="preserve">Flessibilità 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 xml:space="preserve">Disponibilità a modificare i propri schemi e/o orari di lavoro in relazione alle esigenze della struttura </w:t>
            </w:r>
          </w:p>
        </w:tc>
      </w:tr>
      <w:tr>
        <w:trPr/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MACROSTRUTTURA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STRUTTURA</w:t>
            </w:r>
          </w:p>
        </w:tc>
      </w:tr>
      <w:tr>
        <w:trPr/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/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NOME E COGNOME VALUTATO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FIRMA VALUTATO (per avvenuto colloquio)</w:t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  <w:bookmarkStart w:id="3" w:name="_GoBack"/>
            <w:bookmarkStart w:id="4" w:name="_GoBack"/>
            <w:bookmarkEnd w:id="4"/>
          </w:p>
        </w:tc>
      </w:tr>
      <w:tr>
        <w:trPr/>
        <w:tc>
          <w:tcPr>
            <w:tcW w:w="54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Data colloquio informativo</w:t>
            </w:r>
          </w:p>
        </w:tc>
        <w:tc>
          <w:tcPr>
            <w:tcW w:w="48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Firma valutatore</w:t>
            </w:r>
          </w:p>
        </w:tc>
      </w:tr>
      <w:tr>
        <w:trPr/>
        <w:tc>
          <w:tcPr>
            <w:tcW w:w="5474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87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</w:tbl>
    <w:p>
      <w:pPr>
        <w:pStyle w:val="Normal"/>
        <w:ind w:left="-54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right="-33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Trasmettere completo di firme a: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</w:rPr>
          <w:t>dirper.valutazione@amm.unica.it</w:t>
        </w:r>
      </w:hyperlink>
    </w:p>
    <w:sectPr>
      <w:headerReference w:type="default" r:id="rId3"/>
      <w:footerReference w:type="default" r:id="rId4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40"/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Direzione personale, organizzazione, performance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40"/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Università degli Studi di Cagliari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937cea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000066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937cea"/>
    <w:pPr>
      <w:keepNext w:val="true"/>
      <w:jc w:val="center"/>
      <w:outlineLvl w:val="0"/>
    </w:pPr>
    <w:rPr>
      <w:rFonts w:eastAsia="Batang"/>
      <w:b/>
      <w:color w:val="auto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937cea"/>
    <w:rPr>
      <w:rFonts w:ascii="Verdana" w:hAnsi="Verdana" w:eastAsia="Batang" w:cs="Times New Roman"/>
      <w:b/>
      <w:sz w:val="28"/>
      <w:szCs w:val="24"/>
    </w:rPr>
  </w:style>
  <w:style w:type="character" w:styleId="CollegamentoInternet">
    <w:name w:val="Collegamento Internet"/>
    <w:uiPriority w:val="99"/>
    <w:rsid w:val="00937cea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61bf1"/>
    <w:rPr>
      <w:rFonts w:ascii="Verdana" w:hAnsi="Verdana" w:eastAsia="Times New Roman" w:cs="Times New Roman"/>
      <w:color w:val="000066"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61bf1"/>
    <w:rPr>
      <w:rFonts w:ascii="Verdana" w:hAnsi="Verdana" w:eastAsia="Times New Roman" w:cs="Times New Roman"/>
      <w:color w:val="000066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61bf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61bf1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per.valutazione@amm.unica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LibreOffice/7.2.5.2$Windows_X86_64 LibreOffice_project/499f9727c189e6ef3471021d6132d4c694f357e5</Application>
  <AppVersion>15.0000</AppVersion>
  <Pages>1</Pages>
  <Words>155</Words>
  <Characters>1096</Characters>
  <CharactersWithSpaces>1230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2020-04-07T16:33:00Z</dcterms:created>
  <dc:creator>Salvatore Passiu</dc:creator>
  <dc:description/>
  <dc:language>it-IT</dc:language>
  <cp:lastModifiedBy>Tore Passiu</cp:lastModifiedBy>
  <dcterms:modified xsi:type="dcterms:W3CDTF">2020-04-07T16:36:00Z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