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Obj>
          <w:docPartGallery w:val="Page Numbers (Top of Page)"/>
          <w:docPartUnique w:val="true"/>
        </w:docPartObj>
        <w:id w:val="1292054427"/>
      </w:sdtPr>
      <w:sdtContent>
        <w:p>
          <w:pPr>
            <w:pStyle w:val="Normal"/>
            <w:spacing w:lineRule="auto" w:line="240" w:before="0" w:after="0"/>
            <w:ind w:right="-425" w:hanging="0"/>
            <w:jc w:val="center"/>
            <w:rPr/>
          </w:pPr>
          <w:r>
            <w:rPr/>
          </w:r>
        </w:p>
        <w:p>
          <w:pPr>
            <w:pStyle w:val="Normal"/>
            <w:spacing w:lineRule="auto" w:line="240" w:before="0" w:after="0"/>
            <w:ind w:right="-1" w:hanging="0"/>
            <w:jc w:val="center"/>
            <w:rPr>
              <w:rFonts w:ascii="Garamond" w:hAnsi="Garamond" w:eastAsia="Garamond" w:cs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SimSun" w:ascii="Garamond" w:hAnsi="Garamond"/>
              <w:b/>
              <w:bCs/>
              <w:color w:val="FF0000"/>
              <w:sz w:val="28"/>
              <w:szCs w:val="28"/>
            </w:rPr>
            <w:t>G</w:t>
          </w:r>
          <w:r>
            <w:rPr>
              <w:rFonts w:eastAsia="Garamond" w:cs="Garamond" w:ascii="Garamond" w:hAnsi="Garamond"/>
              <w:b/>
              <w:bCs/>
              <w:color w:val="FF0000"/>
              <w:sz w:val="28"/>
              <w:szCs w:val="28"/>
            </w:rPr>
            <w:t>RADUATORIA DEFINITIVA ERASMUS+ STUDIO</w:t>
          </w:r>
        </w:p>
        <w:p>
          <w:pPr>
            <w:pStyle w:val="Normal"/>
            <w:spacing w:lineRule="auto" w:line="240" w:before="0" w:after="0"/>
            <w:ind w:right="-1" w:hanging="0"/>
            <w:jc w:val="center"/>
            <w:rPr>
              <w:rFonts w:ascii="Garamond" w:hAnsi="Garamond" w:eastAsia="Garamond" w:cs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Garamond" w:cs="Garamond" w:ascii="Garamond" w:hAnsi="Garamond"/>
              <w:b/>
              <w:bCs/>
              <w:color w:val="FF0000"/>
              <w:sz w:val="28"/>
              <w:szCs w:val="28"/>
            </w:rPr>
            <w:t>A.A. 2021/2022 – Secondo avviso di selezione</w:t>
          </w:r>
        </w:p>
        <w:p>
          <w:pPr>
            <w:pStyle w:val="Normal"/>
            <w:spacing w:lineRule="auto" w:line="240" w:before="0" w:after="0"/>
            <w:ind w:right="-1" w:hanging="0"/>
            <w:jc w:val="center"/>
            <w:rPr>
              <w:rFonts w:ascii="Garamond" w:hAnsi="Garamond" w:eastAsia="Garamond" w:cs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Garamond" w:cs="Garamond" w:ascii="Garamond" w:hAnsi="Garamond"/>
              <w:b/>
              <w:bCs/>
              <w:color w:val="FF0000"/>
              <w:sz w:val="28"/>
              <w:szCs w:val="28"/>
            </w:rPr>
          </w:r>
        </w:p>
        <w:p>
          <w:pPr>
            <w:pStyle w:val="Default"/>
            <w:jc w:val="center"/>
            <w:rPr>
              <w:rFonts w:eastAsia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Garamond"/>
              <w:b/>
              <w:bCs/>
              <w:color w:val="FF0000"/>
              <w:sz w:val="28"/>
              <w:szCs w:val="28"/>
            </w:rPr>
            <w:t>CORSI DI LAUREA IN SCIENZE POLITICHE E SOCIALI</w:t>
          </w:r>
        </w:p>
      </w:sdtContent>
    </w:sdt>
    <w:p>
      <w:pPr>
        <w:pStyle w:val="Normal"/>
        <w:spacing w:lineRule="auto" w:line="240" w:before="0" w:after="0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A – Lauree triennali: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che non hanno effettuato precedenti esperienze di mobilità internazionale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0"/>
        <w:gridCol w:w="2574"/>
        <w:gridCol w:w="1355"/>
        <w:gridCol w:w="966"/>
        <w:gridCol w:w="1301"/>
        <w:gridCol w:w="1420"/>
        <w:gridCol w:w="533"/>
        <w:gridCol w:w="1157"/>
      </w:tblGrid>
      <w:tr>
        <w:trPr>
          <w:tblHeader w:val="true"/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Nominativi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Data di nascita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TOTALE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SEDE ASSEGNATA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ISCED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Mesi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26/04/2001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95,33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LLEIDA01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0417 – Work Skills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A.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17/06/2001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91,45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SK BRATISL02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F. G.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30/10/1986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66,80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MADRID04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V.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05/09/2002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66,67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MADRID03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0923 – Social work and counselling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26/06/2002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SF KUOPIO12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0222 – History and archaeology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E.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06/11/2002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64,33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MADRID03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0923 – Social work and counselling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Rinunciatari*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S.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06/10/2001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63,90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GRANADA01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N. C.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10/12/2001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63,19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BARCELO02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443 – Geography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T. A.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17/05/1998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60,78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MADRID28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316 – International Relations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L.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02/09/2001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60,54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 TARGU02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M.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19/08/2001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60,21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KRAKOW01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V. P.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26/02/2000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 BUDAPES03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 – Social and behavoural sciences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J. I.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24/07/2001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58,43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SEVILLA03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0314 – Sociology and cultural studies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L. G.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24/10/2002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57,86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ALMERIA01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0923 – Social work and counselling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F. A.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26/09/2001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57,71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MADRID04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F. C.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11/02/2003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/>
              <w:t>B LIEGE38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/>
              <w:t>0923 – Social work and counselling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L. C.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10/07/2001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55,90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 PARIS013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C.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13/04/2002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55,86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 LISBOA07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L.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15/12/2002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55,86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 LOUVAIN01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D. L.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31/07/2002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ZARAGOZ01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0417 – Work skills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A.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06/11/1997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GRANADA01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E.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21/07/1999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54,40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BG VARNA04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 – Social and behavoural sciences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A.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22/03/2002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WARSZAW01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0134 – Sociology and cultural studies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30/03/2001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53,59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 PARIS482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M.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19/07/1999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MADRID28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316 – International Relations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27/03/2001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53,10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 BRAGANC01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International Relations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Rinunciatari*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M. V.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13/12/2002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 BORDEAU58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Rinunciatari*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02/04/2003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 BUDAPES03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 – Social and behavoural sciences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L.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01/04/2002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 MARSEIL55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L. A.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17/08/1999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52,90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WROCLAW01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International relations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A. C.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23/11/2002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SEVILLA03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0314 – Sociology and cultural studies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G. R.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03/09/2002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ALMERIA01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0923 – Social work and counselling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M.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03/06/1999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52,09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MURCIA01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0417 – Work skills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D.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29/12/2000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WROCLAW01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International relations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G.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06/08/2002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 ACORES01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sciecnces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26/08/2002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 PARIS013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29/01/2003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 MARBURG01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sciecnces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D. V.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09/04/1999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50,79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CIUDA-R01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0421 – Law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27/08/2002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50,14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ZARAGOZ01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0417 – Work skills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C.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25/08/1999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MURCIA01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0417 – Work skills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G.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25/02/2001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49,94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MURCIA01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0417 – Work skills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G.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05/07/2001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49,58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MADRID26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0417 – Work skills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N.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04/03/2001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49,52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MURCIA01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0417 – Work skills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L. L.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03/02/1999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49,23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OVIEDO01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 – Arts and humanities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F. A. G.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14/09/2000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48,83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 PARIS013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 – Social and behavoural sciences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N. A.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20/04/2001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GDANSK01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0314 – Sociology and cultural studies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Z. L.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20/09/2002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MURCIA01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 – International relations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Rinunciatari*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A. M.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11/05/2001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MURCIA01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 – International relations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L. E.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07/06/2002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JOZEFOW01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0314 – Sociology and cultural studies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C.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20/08/2002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 BUCURES09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Rinunciatari*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A.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26/09/2002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/>
              <w:t>D KASSEL01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/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D. M. L.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08/05/2002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ZARAGOZ01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0417 – Work skills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L. G.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13/03/2003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 PARIS013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 – Social and behavoural sciences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Rinunciatari*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23/10/2001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46,82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ALCAL-H01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V.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07/11/2002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ALCAL-H01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E.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01/12/2002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ALCAL-H01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29/12/2001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 LILLE103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 – Social and behavoural sciences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B. C.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24/03/2000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44,34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CASTELL01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F.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16/11/2000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CASTELL01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F. M.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02/03/2002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43,08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 ACORES01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sciecnces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A.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01/08/2001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41,20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 BORDEAU58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</w:tbl>
    <w:p>
      <w:pPr>
        <w:pStyle w:val="Normal"/>
        <w:spacing w:lineRule="auto" w:line="240" w:before="0" w:after="0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A – Lauree magistrali: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che non hanno effettuato precedenti esperienze di mobilità internazionale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8"/>
        <w:gridCol w:w="2476"/>
        <w:gridCol w:w="1407"/>
        <w:gridCol w:w="984"/>
        <w:gridCol w:w="1411"/>
        <w:gridCol w:w="1300"/>
        <w:gridCol w:w="542"/>
        <w:gridCol w:w="1178"/>
      </w:tblGrid>
      <w:tr>
        <w:trPr>
          <w:tblHeader w:val="true"/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right="-164" w:hanging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Nominativi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Data di nascita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TOTALE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SEDE ASSEGNATA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ISCED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Mesi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D. F.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06/02/1990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74,55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 MADRID26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316 – International relations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Decadut*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E. I.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30/01/1996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72,48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 LOUVAIN01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0312 – Political sciences and civics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L. S.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16/04/1994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70,18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CZ PRAHA07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443 – Geography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C. A.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12/09/1998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66,67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PL LUBLIN01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0923 – Social work and counselling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T. R.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12/09/1997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63,78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SF KUOPIO12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0222 – History and archaeology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B. P.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03/08/1998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62,89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CZ PRAHA07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443 – Geography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P. E.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05/09/1998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61,89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 CIUDA-R01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0421 - Law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S. A.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09/10/1999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60,88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 PARIS057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310- Anthropology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Decadut*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I. I.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05/02/1997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58,90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 MARSEIL55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0312 – Political sciences and civics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M. D.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20/04/1970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54,83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BG VARNA04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031 – Social and behavoural sciences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F. E. M. C.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17/12/1975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51,83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PL WROCLAW01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0312 – Political sciences and civics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S. S.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28/06/1991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50,65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 KASSEL01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0312 – Political sciences and civics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Decadut*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C. D.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23/07/1997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50,18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 ACORES01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0316 International Relations - European studies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L. N.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16/01/1998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42,00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 CIUDA-R01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0421 – Law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</w:tbl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B - Lauree triennali: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che hanno effettuato precedenti esperienze di mobilità internazionale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2"/>
        <w:gridCol w:w="2603"/>
        <w:gridCol w:w="1373"/>
        <w:gridCol w:w="927"/>
        <w:gridCol w:w="1360"/>
        <w:gridCol w:w="1255"/>
        <w:gridCol w:w="502"/>
        <w:gridCol w:w="1314"/>
      </w:tblGrid>
      <w:tr>
        <w:trPr>
          <w:tblHeader w:val="true"/>
          <w:trHeight w:val="20" w:hRule="atLeast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" w:hAnsi="Arial"/>
                <w:color w:val="FFFFFF" w:themeColor="background1"/>
                <w:sz w:val="20"/>
                <w:szCs w:val="20"/>
              </w:rPr>
              <w:t>N.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" w:hAnsi="Arial"/>
                <w:color w:val="FFFFFF" w:themeColor="background1"/>
                <w:sz w:val="20"/>
                <w:szCs w:val="20"/>
              </w:rPr>
              <w:t>Nominativi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" w:hAnsi="Arial"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" w:hAnsi="Arial"/>
                <w:color w:val="FFFFFF" w:themeColor="background1"/>
                <w:sz w:val="20"/>
                <w:szCs w:val="20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" w:hAnsi="Arial"/>
                <w:color w:val="FFFFFF" w:themeColor="background1"/>
                <w:sz w:val="20"/>
                <w:szCs w:val="20"/>
              </w:rPr>
              <w:t>TOTALE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" w:hAnsi="Arial"/>
                <w:color w:val="FFFFFF" w:themeColor="background1"/>
                <w:sz w:val="20"/>
                <w:szCs w:val="20"/>
              </w:rPr>
              <w:t>SEDE ASSEGNATA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-372" w:firstLine="37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" w:hAnsi="Arial"/>
                <w:color w:val="FFFFFF" w:themeColor="background1"/>
                <w:sz w:val="20"/>
                <w:szCs w:val="20"/>
              </w:rPr>
              <w:t>ISCED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" w:hAnsi="Arial"/>
                <w:color w:val="FFFFFF" w:themeColor="background1"/>
                <w:sz w:val="20"/>
                <w:szCs w:val="20"/>
              </w:rPr>
              <w:t>Mesi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cs="Arial" w:ascii="Arial" w:hAnsi="Arial"/>
                <w:color w:val="FFFFFF" w:themeColor="background1"/>
                <w:sz w:val="20"/>
                <w:szCs w:val="20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G.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02/03/2001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50,64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LT VILNIUS06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F.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14/09/1999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47,21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ALCAL-H01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0312 – Political sciences and civics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  <w:bookmarkStart w:id="0" w:name="_Hlk102128420"/>
            <w:bookmarkEnd w:id="0"/>
          </w:p>
        </w:tc>
      </w:tr>
    </w:tbl>
    <w:p>
      <w:pPr>
        <w:pStyle w:val="Normal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B - Lauree magistrali: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che hanno effettuato precedenti esperienze di mobilità internazionale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0"/>
        <w:gridCol w:w="2546"/>
        <w:gridCol w:w="1344"/>
        <w:gridCol w:w="957"/>
        <w:gridCol w:w="1382"/>
        <w:gridCol w:w="1255"/>
        <w:gridCol w:w="527"/>
        <w:gridCol w:w="1315"/>
      </w:tblGrid>
      <w:tr>
        <w:trPr>
          <w:tblHeader w:val="true"/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Nominativi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Data di nascita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TOTALE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SEDE ASSEGNATA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ISCED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Mesi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C. A.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21/08/1995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65,00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 MADRID03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0923 – Social work and counselling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B. A. M.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11/01/1996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62,33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HU BUDAPES03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031 – Social and behavioural sciences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Decadut*</w:t>
            </w:r>
          </w:p>
        </w:tc>
      </w:tr>
      <w:tr>
        <w:trPr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E. S. K.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11/12/1997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53,60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TR ISTANBU43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0312 – Political sciences and civics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</w:tbl>
    <w:p>
      <w:pPr>
        <w:pStyle w:val="Normal"/>
        <w:spacing w:before="0" w:after="200"/>
        <w:jc w:val="center"/>
        <w:rPr>
          <w:rFonts w:ascii="Garamond" w:hAnsi="Garamond" w:eastAsia="Garamond" w:cs="Garamond"/>
          <w:color w:val="000000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2c9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846b8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337b05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16812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3d5745"/>
    <w:pPr>
      <w:widowControl/>
      <w:bidi w:val="0"/>
      <w:spacing w:lineRule="auto" w:line="240" w:before="0" w:after="0"/>
      <w:jc w:val="left"/>
    </w:pPr>
    <w:rPr>
      <w:rFonts w:ascii="Garamond" w:hAnsi="Garamond" w:cs="Garamond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fania">
    <w:name w:val="Stefania"/>
    <w:basedOn w:val="Tabellatema"/>
    <w:uiPriority w:val="99"/>
    <w:qFormat/>
    <w:rsid w:val="00511c7b"/>
    <w:rPr>
      <w:lang w:eastAsia="it-IT"/>
      <w:sz w:val="20"/>
      <w:szCs w:val="20"/>
    </w:rPr>
    <w:tblStylePr w:type="firstRow">
      <w:rPr>
        <w:color w:val="FFFFFF" w:themeColor="background1"/>
        <w:sz w:val="22"/>
      </w:rPr>
      <w:tblPr/>
      <w:tcPr>
        <w:shd w:val="clear" w:color="auto" w:fill="00B0F0"/>
      </w:tcPr>
    </w:tblStylePr>
  </w:style>
  <w:style w:type="table" w:styleId="Tabellatema">
    <w:name w:val="Table Theme"/>
    <w:basedOn w:val="Tabellanormale"/>
    <w:uiPriority w:val="99"/>
    <w:semiHidden/>
    <w:unhideWhenUsed/>
    <w:rsid w:val="00511c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BBC67F6064F64B8BB59489D30E36BD" ma:contentTypeVersion="4" ma:contentTypeDescription="Creare un nuovo documento." ma:contentTypeScope="" ma:versionID="af45552affd0ba04300c5658b499e3f9">
  <xsd:schema xmlns:xsd="http://www.w3.org/2001/XMLSchema" xmlns:xs="http://www.w3.org/2001/XMLSchema" xmlns:p="http://schemas.microsoft.com/office/2006/metadata/properties" xmlns:ns2="81e7a2e5-0019-4e32-bb1b-7b80c8a7b269" targetNamespace="http://schemas.microsoft.com/office/2006/metadata/properties" ma:root="true" ma:fieldsID="d0d19c3846cc5b1e9311b501e5d020c0" ns2:_="">
    <xsd:import namespace="81e7a2e5-0019-4e32-bb1b-7b80c8a7b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7a2e5-0019-4e32-bb1b-7b80c8a7b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F9BD-B39E-4623-9651-1A20BA06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7a2e5-0019-4e32-bb1b-7b80c8a7b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F3AA7-161F-4F7F-B5FE-DD41494BD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17ABA8-3D50-4F99-B9E3-E963B595E6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031EA-8BE4-44F5-A26C-95B85A9D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LibreOffice/7.2.5.2$Windows_X86_64 LibreOffice_project/499f9727c189e6ef3471021d6132d4c694f357e5</Application>
  <AppVersion>15.0000</AppVersion>
  <Pages>63</Pages>
  <Words>1195</Words>
  <Characters>6412</Characters>
  <CharactersWithSpaces>7004</CharactersWithSpaces>
  <Paragraphs>683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2022-05-27T14:33:00Z</dcterms:created>
  <dc:creator>stefania.melas</dc:creator>
  <dc:description/>
  <dc:language>it-IT</dc:language>
  <cp:lastModifiedBy>Daniela Poddesu</cp:lastModifiedBy>
  <cp:lastPrinted>2021-10-27T06:42:00Z</cp:lastPrinted>
  <dcterms:modified xsi:type="dcterms:W3CDTF">2022-05-27T14:33:00Z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0x010100F6BBC67F6064F64B8BB59489D30E36BD</vt:lpwstr>
  </property>
</Properties>
</file>